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Kedves Olvasónk!</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Szeretnénk ismét az elmúlt időszak legfontosabb eseményeivel, híreivel jelentkezni, amelyeket összefoglaltunk aktuális hírlevelünkben.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Az elmúlt hónap eseményei közül kiemelnénk a május 20. és 23. között megrendezésre került 3. Horvát Vidéki Parlamentet, melynek középpontjában az Okos Falvak Program, a 2020 után Közös Agrárpolitika, és Horvátország Nemzeti Fejlesztési Stratégiája állt. A 4 napos rendezvényen a Magyar Nemzeti Vidéki Hálózat is képviseltette magát </w:t>
      </w:r>
      <w:proofErr w:type="spellStart"/>
      <w:r w:rsidRPr="003507A6">
        <w:rPr>
          <w:rFonts w:ascii="Times New Roman" w:hAnsi="Times New Roman" w:cs="Times New Roman"/>
          <w:sz w:val="24"/>
          <w:szCs w:val="24"/>
        </w:rPr>
        <w:t>Vanyúr</w:t>
      </w:r>
      <w:proofErr w:type="spellEnd"/>
      <w:r w:rsidRPr="003507A6">
        <w:rPr>
          <w:rFonts w:ascii="Times New Roman" w:hAnsi="Times New Roman" w:cs="Times New Roman"/>
          <w:sz w:val="24"/>
          <w:szCs w:val="24"/>
        </w:rPr>
        <w:t xml:space="preserve"> Arnold Baranyai megyei területi felelősünk révén, akinek legfőbb </w:t>
      </w:r>
      <w:proofErr w:type="gramStart"/>
      <w:r w:rsidRPr="003507A6">
        <w:rPr>
          <w:rFonts w:ascii="Times New Roman" w:hAnsi="Times New Roman" w:cs="Times New Roman"/>
          <w:sz w:val="24"/>
          <w:szCs w:val="24"/>
        </w:rPr>
        <w:t>feladata  horvát</w:t>
      </w:r>
      <w:proofErr w:type="gramEnd"/>
      <w:r w:rsidRPr="003507A6">
        <w:rPr>
          <w:rFonts w:ascii="Times New Roman" w:hAnsi="Times New Roman" w:cs="Times New Roman"/>
          <w:sz w:val="24"/>
          <w:szCs w:val="24"/>
        </w:rPr>
        <w:t xml:space="preserve"> nyelvtudásának köszönhetően -, tevékenységünk ismertetése, a kapcsolatépítés, a Vidékfejlesztési és a Magyar Falu Programunk bemutatása volt.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Szeretnénk megemlíteni két kiemelkedő hagyományőrző és turisztikai rendezvényt is, amelyek felhívják a figyelmet a </w:t>
      </w:r>
      <w:proofErr w:type="spellStart"/>
      <w:r w:rsidRPr="003507A6">
        <w:rPr>
          <w:rFonts w:ascii="Times New Roman" w:hAnsi="Times New Roman" w:cs="Times New Roman"/>
          <w:sz w:val="24"/>
          <w:szCs w:val="24"/>
        </w:rPr>
        <w:t>hungarikumokra</w:t>
      </w:r>
      <w:proofErr w:type="spellEnd"/>
      <w:r w:rsidRPr="003507A6">
        <w:rPr>
          <w:rFonts w:ascii="Times New Roman" w:hAnsi="Times New Roman" w:cs="Times New Roman"/>
          <w:sz w:val="24"/>
          <w:szCs w:val="24"/>
        </w:rPr>
        <w:t xml:space="preserve">, a nemzeti értékekre, amelyek értékőrző- és teremtő üzenetet </w:t>
      </w:r>
      <w:proofErr w:type="gramStart"/>
      <w:r w:rsidRPr="003507A6">
        <w:rPr>
          <w:rFonts w:ascii="Times New Roman" w:hAnsi="Times New Roman" w:cs="Times New Roman"/>
          <w:sz w:val="24"/>
          <w:szCs w:val="24"/>
        </w:rPr>
        <w:t>hordoznak</w:t>
      </w:r>
      <w:proofErr w:type="gramEnd"/>
      <w:r w:rsidRPr="003507A6">
        <w:rPr>
          <w:rFonts w:ascii="Times New Roman" w:hAnsi="Times New Roman" w:cs="Times New Roman"/>
          <w:sz w:val="24"/>
          <w:szCs w:val="24"/>
        </w:rPr>
        <w:t xml:space="preserve"> ezáltal hozzájárulnak identitástudatunkhoz. Az egyik az immáron 11. alkalommal megrendezésre kerülő </w:t>
      </w:r>
      <w:proofErr w:type="spellStart"/>
      <w:r w:rsidRPr="003507A6">
        <w:rPr>
          <w:rFonts w:ascii="Times New Roman" w:hAnsi="Times New Roman" w:cs="Times New Roman"/>
          <w:sz w:val="24"/>
          <w:szCs w:val="24"/>
        </w:rPr>
        <w:t>Kevi</w:t>
      </w:r>
      <w:proofErr w:type="spellEnd"/>
      <w:r w:rsidRPr="003507A6">
        <w:rPr>
          <w:rFonts w:ascii="Times New Roman" w:hAnsi="Times New Roman" w:cs="Times New Roman"/>
          <w:sz w:val="24"/>
          <w:szCs w:val="24"/>
        </w:rPr>
        <w:t xml:space="preserve"> Juhászfesztivál, ahol a látogatókat a juhászattal kapcsolatos szakmai programok, gasztronómiai, illetve népi kézműves termékek és hagyományos kistermelői élelmiszerek bemutatói várták Túrkevén. A másik pedig a Kecskeméten a tavalyi nagy sikernek köszönhetően újból megrendezett Helyi Termék </w:t>
      </w:r>
      <w:proofErr w:type="gramStart"/>
      <w:r w:rsidRPr="003507A6">
        <w:rPr>
          <w:rFonts w:ascii="Times New Roman" w:hAnsi="Times New Roman" w:cs="Times New Roman"/>
          <w:sz w:val="24"/>
          <w:szCs w:val="24"/>
        </w:rPr>
        <w:t xml:space="preserve">Ünnep  </w:t>
      </w:r>
      <w:proofErr w:type="spellStart"/>
      <w:r w:rsidRPr="003507A6">
        <w:rPr>
          <w:rFonts w:ascii="Times New Roman" w:hAnsi="Times New Roman" w:cs="Times New Roman"/>
          <w:sz w:val="24"/>
          <w:szCs w:val="24"/>
        </w:rPr>
        <w:t>Hungarikum</w:t>
      </w:r>
      <w:proofErr w:type="spellEnd"/>
      <w:proofErr w:type="gramEnd"/>
      <w:r w:rsidRPr="003507A6">
        <w:rPr>
          <w:rFonts w:ascii="Times New Roman" w:hAnsi="Times New Roman" w:cs="Times New Roman"/>
          <w:sz w:val="24"/>
          <w:szCs w:val="24"/>
        </w:rPr>
        <w:t xml:space="preserve"> Fesztivál, ahol megelevenedett a magyarság számos értéke, hisz nemcsak </w:t>
      </w:r>
      <w:proofErr w:type="spellStart"/>
      <w:r w:rsidRPr="003507A6">
        <w:rPr>
          <w:rFonts w:ascii="Times New Roman" w:hAnsi="Times New Roman" w:cs="Times New Roman"/>
          <w:sz w:val="24"/>
          <w:szCs w:val="24"/>
        </w:rPr>
        <w:t>Hungarikum</w:t>
      </w:r>
      <w:proofErr w:type="spellEnd"/>
      <w:r w:rsidRPr="003507A6">
        <w:rPr>
          <w:rFonts w:ascii="Times New Roman" w:hAnsi="Times New Roman" w:cs="Times New Roman"/>
          <w:sz w:val="24"/>
          <w:szCs w:val="24"/>
        </w:rPr>
        <w:t xml:space="preserve"> Kiállítás, hanem kóstolók, kulturális programok, vásári hangulat is színesítette a rendezvényt. Idén először </w:t>
      </w:r>
      <w:proofErr w:type="spellStart"/>
      <w:r w:rsidRPr="003507A6">
        <w:rPr>
          <w:rFonts w:ascii="Times New Roman" w:hAnsi="Times New Roman" w:cs="Times New Roman"/>
          <w:sz w:val="24"/>
          <w:szCs w:val="24"/>
        </w:rPr>
        <w:t>ga</w:t>
      </w:r>
      <w:proofErr w:type="spellEnd"/>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 </w:t>
      </w:r>
      <w:proofErr w:type="spellStart"/>
      <w:r w:rsidRPr="003507A6">
        <w:rPr>
          <w:rFonts w:ascii="Times New Roman" w:hAnsi="Times New Roman" w:cs="Times New Roman"/>
          <w:sz w:val="24"/>
          <w:szCs w:val="24"/>
        </w:rPr>
        <w:t>sztronómiai</w:t>
      </w:r>
      <w:proofErr w:type="spellEnd"/>
      <w:r w:rsidRPr="003507A6">
        <w:rPr>
          <w:rFonts w:ascii="Times New Roman" w:hAnsi="Times New Roman" w:cs="Times New Roman"/>
          <w:sz w:val="24"/>
          <w:szCs w:val="24"/>
        </w:rPr>
        <w:t xml:space="preserve"> bemutatókkal, látványfőzésekkel és kóstolókkal is várták a vendégeket. Mindkét eseményen a Magyar Nemzeti Vidéki Hálózat képviseletében dr. </w:t>
      </w:r>
      <w:proofErr w:type="spellStart"/>
      <w:r w:rsidRPr="003507A6">
        <w:rPr>
          <w:rFonts w:ascii="Times New Roman" w:hAnsi="Times New Roman" w:cs="Times New Roman"/>
          <w:sz w:val="24"/>
          <w:szCs w:val="24"/>
        </w:rPr>
        <w:t>Barancsi</w:t>
      </w:r>
      <w:proofErr w:type="spellEnd"/>
      <w:r w:rsidRPr="003507A6">
        <w:rPr>
          <w:rFonts w:ascii="Times New Roman" w:hAnsi="Times New Roman" w:cs="Times New Roman"/>
          <w:sz w:val="24"/>
          <w:szCs w:val="24"/>
        </w:rPr>
        <w:t xml:space="preserve"> Ágnes Jász-Nagykun-Szolnok megyei területi felelős vett részt, és adott tájékoztatást a Vidékfejlesztési Program pályázati forrásai és lehetőségei kapcsán. Illetve Tóth Márta Bács-Kiskun megyei és </w:t>
      </w:r>
      <w:proofErr w:type="spellStart"/>
      <w:r w:rsidRPr="003507A6">
        <w:rPr>
          <w:rFonts w:ascii="Times New Roman" w:hAnsi="Times New Roman" w:cs="Times New Roman"/>
          <w:sz w:val="24"/>
          <w:szCs w:val="24"/>
        </w:rPr>
        <w:t>Vanyúr</w:t>
      </w:r>
      <w:proofErr w:type="spellEnd"/>
      <w:r w:rsidRPr="003507A6">
        <w:rPr>
          <w:rFonts w:ascii="Times New Roman" w:hAnsi="Times New Roman" w:cs="Times New Roman"/>
          <w:sz w:val="24"/>
          <w:szCs w:val="24"/>
        </w:rPr>
        <w:t xml:space="preserve"> Arnold Baranya megyei területi felelősök a Helyi Termék </w:t>
      </w:r>
      <w:proofErr w:type="gramStart"/>
      <w:r w:rsidRPr="003507A6">
        <w:rPr>
          <w:rFonts w:ascii="Times New Roman" w:hAnsi="Times New Roman" w:cs="Times New Roman"/>
          <w:sz w:val="24"/>
          <w:szCs w:val="24"/>
        </w:rPr>
        <w:t xml:space="preserve">Ünnep  </w:t>
      </w:r>
      <w:proofErr w:type="spellStart"/>
      <w:r w:rsidRPr="003507A6">
        <w:rPr>
          <w:rFonts w:ascii="Times New Roman" w:hAnsi="Times New Roman" w:cs="Times New Roman"/>
          <w:sz w:val="24"/>
          <w:szCs w:val="24"/>
        </w:rPr>
        <w:t>Hungarikum</w:t>
      </w:r>
      <w:proofErr w:type="spellEnd"/>
      <w:proofErr w:type="gramEnd"/>
      <w:r w:rsidRPr="003507A6">
        <w:rPr>
          <w:rFonts w:ascii="Times New Roman" w:hAnsi="Times New Roman" w:cs="Times New Roman"/>
          <w:sz w:val="24"/>
          <w:szCs w:val="24"/>
        </w:rPr>
        <w:t xml:space="preserve"> Fesztiválon képviselték még Hálózatunkat és segítették tanácsokkal az érdeklődőket.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Mintaprojektjeink közül Magyar Igásló </w:t>
      </w:r>
      <w:proofErr w:type="spellStart"/>
      <w:r w:rsidRPr="003507A6">
        <w:rPr>
          <w:rFonts w:ascii="Times New Roman" w:hAnsi="Times New Roman" w:cs="Times New Roman"/>
          <w:sz w:val="24"/>
          <w:szCs w:val="24"/>
        </w:rPr>
        <w:t>Ökoturisztikai</w:t>
      </w:r>
      <w:proofErr w:type="spellEnd"/>
      <w:r w:rsidRPr="003507A6">
        <w:rPr>
          <w:rFonts w:ascii="Times New Roman" w:hAnsi="Times New Roman" w:cs="Times New Roman"/>
          <w:sz w:val="24"/>
          <w:szCs w:val="24"/>
        </w:rPr>
        <w:t xml:space="preserve"> Tájérték Központra szeretnénk felhívni a figyelmet, amely 126 millió forintos uniós forrásból épült, és a 33 hektáron elterülő létesítményben az igásló lovaskultúra bemutatásán túl, a központ a helyi termékek gyűjtőpontjaként szolgál, és rendezvénytérként működik, a szomszédságában pedig egy 1200 méteres tanösvény kanyarog.</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Hírlevelünk végén pedig szokás szerint szeretnék felhívni a figyelmét a megjelent pályázati felhívások módosításairól és a közleményekre, valamint </w:t>
      </w:r>
      <w:proofErr w:type="spellStart"/>
      <w:r w:rsidRPr="003507A6">
        <w:rPr>
          <w:rFonts w:ascii="Times New Roman" w:hAnsi="Times New Roman" w:cs="Times New Roman"/>
          <w:sz w:val="24"/>
          <w:szCs w:val="24"/>
        </w:rPr>
        <w:t>programajánlónkból</w:t>
      </w:r>
      <w:proofErr w:type="spellEnd"/>
      <w:r w:rsidRPr="003507A6">
        <w:rPr>
          <w:rFonts w:ascii="Times New Roman" w:hAnsi="Times New Roman" w:cs="Times New Roman"/>
          <w:sz w:val="24"/>
          <w:szCs w:val="24"/>
        </w:rPr>
        <w:t xml:space="preserve"> szemezgethetnek a következő hónap eseményeire vonatkozóan.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Jó böngészést és kellemes időtöltést kívánunk!</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Üdvözlettel, az MNVH csapata</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Ez történt az elmúlt időszakban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lastRenderedPageBreak/>
        <w:t xml:space="preserve"> 3. Horvát Vidéki Parlament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Május 20. és 23. között került megrendezésre a horvátországi </w:t>
      </w:r>
      <w:proofErr w:type="spellStart"/>
      <w:r w:rsidRPr="003507A6">
        <w:rPr>
          <w:rFonts w:ascii="Times New Roman" w:hAnsi="Times New Roman" w:cs="Times New Roman"/>
          <w:sz w:val="24"/>
          <w:szCs w:val="24"/>
        </w:rPr>
        <w:t>Vodice</w:t>
      </w:r>
      <w:proofErr w:type="spellEnd"/>
      <w:r w:rsidRPr="003507A6">
        <w:rPr>
          <w:rFonts w:ascii="Times New Roman" w:hAnsi="Times New Roman" w:cs="Times New Roman"/>
          <w:sz w:val="24"/>
          <w:szCs w:val="24"/>
        </w:rPr>
        <w:t xml:space="preserve"> városában és </w:t>
      </w:r>
      <w:proofErr w:type="spellStart"/>
      <w:r w:rsidRPr="003507A6">
        <w:rPr>
          <w:rFonts w:ascii="Times New Roman" w:hAnsi="Times New Roman" w:cs="Times New Roman"/>
          <w:sz w:val="24"/>
          <w:szCs w:val="24"/>
        </w:rPr>
        <w:t>Tisno</w:t>
      </w:r>
      <w:proofErr w:type="spellEnd"/>
      <w:r w:rsidRPr="003507A6">
        <w:rPr>
          <w:rFonts w:ascii="Times New Roman" w:hAnsi="Times New Roman" w:cs="Times New Roman"/>
          <w:sz w:val="24"/>
          <w:szCs w:val="24"/>
        </w:rPr>
        <w:t xml:space="preserve"> településen (valamint a 10 tematikus csoportmunkának helyszínt biztosító településeken) a 3. Horvát Vidéki Parlament (3. </w:t>
      </w:r>
      <w:proofErr w:type="spellStart"/>
      <w:r w:rsidRPr="003507A6">
        <w:rPr>
          <w:rFonts w:ascii="Times New Roman" w:hAnsi="Times New Roman" w:cs="Times New Roman"/>
          <w:sz w:val="24"/>
          <w:szCs w:val="24"/>
        </w:rPr>
        <w:t>Hrvatski</w:t>
      </w:r>
      <w:proofErr w:type="spellEnd"/>
      <w:r w:rsidRPr="003507A6">
        <w:rPr>
          <w:rFonts w:ascii="Times New Roman" w:hAnsi="Times New Roman" w:cs="Times New Roman"/>
          <w:sz w:val="24"/>
          <w:szCs w:val="24"/>
        </w:rPr>
        <w:t xml:space="preserve"> </w:t>
      </w:r>
      <w:proofErr w:type="spellStart"/>
      <w:r w:rsidRPr="003507A6">
        <w:rPr>
          <w:rFonts w:ascii="Times New Roman" w:hAnsi="Times New Roman" w:cs="Times New Roman"/>
          <w:sz w:val="24"/>
          <w:szCs w:val="24"/>
        </w:rPr>
        <w:t>Ruralni</w:t>
      </w:r>
      <w:proofErr w:type="spellEnd"/>
      <w:r w:rsidRPr="003507A6">
        <w:rPr>
          <w:rFonts w:ascii="Times New Roman" w:hAnsi="Times New Roman" w:cs="Times New Roman"/>
          <w:sz w:val="24"/>
          <w:szCs w:val="24"/>
        </w:rPr>
        <w:t xml:space="preserve"> Parlament), melynek középpontjában az Okos Falvak Program, a 2020 után Közös Agrárpolitika, és Horvátország Nemzeti Fejlesztési Stratégiája állt. A 4 napos rendezvény </w:t>
      </w:r>
      <w:proofErr w:type="spellStart"/>
      <w:r w:rsidRPr="003507A6">
        <w:rPr>
          <w:rFonts w:ascii="Times New Roman" w:hAnsi="Times New Roman" w:cs="Times New Roman"/>
          <w:sz w:val="24"/>
          <w:szCs w:val="24"/>
        </w:rPr>
        <w:t>főszervezői</w:t>
      </w:r>
      <w:proofErr w:type="spellEnd"/>
      <w:r w:rsidRPr="003507A6">
        <w:rPr>
          <w:rFonts w:ascii="Times New Roman" w:hAnsi="Times New Roman" w:cs="Times New Roman"/>
          <w:sz w:val="24"/>
          <w:szCs w:val="24"/>
        </w:rPr>
        <w:t xml:space="preserve"> a Horvát Vidékfejlesztési Hálózat, a Horvát Mezőgazdasági Minisztérium és More 249 LEADER Helyi Akciócsoport (HACS) voltak.</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 Helyi Termék Ünnep  </w:t>
      </w:r>
      <w:proofErr w:type="spellStart"/>
      <w:r w:rsidRPr="003507A6">
        <w:rPr>
          <w:rFonts w:ascii="Times New Roman" w:hAnsi="Times New Roman" w:cs="Times New Roman"/>
          <w:sz w:val="24"/>
          <w:szCs w:val="24"/>
        </w:rPr>
        <w:t>Hungarikum</w:t>
      </w:r>
      <w:proofErr w:type="spellEnd"/>
      <w:r w:rsidRPr="003507A6">
        <w:rPr>
          <w:rFonts w:ascii="Times New Roman" w:hAnsi="Times New Roman" w:cs="Times New Roman"/>
          <w:sz w:val="24"/>
          <w:szCs w:val="24"/>
        </w:rPr>
        <w:t xml:space="preserve"> Fesztivál Kecskeméten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Az Aranyhomok Egyesület idén tizedik alkalommal rendezte meg a Helyi Termék </w:t>
      </w:r>
      <w:proofErr w:type="gramStart"/>
      <w:r w:rsidRPr="003507A6">
        <w:rPr>
          <w:rFonts w:ascii="Times New Roman" w:hAnsi="Times New Roman" w:cs="Times New Roman"/>
          <w:sz w:val="24"/>
          <w:szCs w:val="24"/>
        </w:rPr>
        <w:t xml:space="preserve">Ünnep  </w:t>
      </w:r>
      <w:proofErr w:type="spellStart"/>
      <w:r w:rsidRPr="003507A6">
        <w:rPr>
          <w:rFonts w:ascii="Times New Roman" w:hAnsi="Times New Roman" w:cs="Times New Roman"/>
          <w:sz w:val="24"/>
          <w:szCs w:val="24"/>
        </w:rPr>
        <w:t>Hungarikum</w:t>
      </w:r>
      <w:proofErr w:type="spellEnd"/>
      <w:proofErr w:type="gramEnd"/>
      <w:r w:rsidRPr="003507A6">
        <w:rPr>
          <w:rFonts w:ascii="Times New Roman" w:hAnsi="Times New Roman" w:cs="Times New Roman"/>
          <w:sz w:val="24"/>
          <w:szCs w:val="24"/>
        </w:rPr>
        <w:t xml:space="preserve"> Fesztivált a tavalyi nagy sikernek köszönhetően május 10-12. között Kecskemét belvárosában. A rendezvény célja nem más, mint hogy felhívják a figyelmet a </w:t>
      </w:r>
      <w:proofErr w:type="spellStart"/>
      <w:r w:rsidRPr="003507A6">
        <w:rPr>
          <w:rFonts w:ascii="Times New Roman" w:hAnsi="Times New Roman" w:cs="Times New Roman"/>
          <w:sz w:val="24"/>
          <w:szCs w:val="24"/>
        </w:rPr>
        <w:t>hungarikumokra</w:t>
      </w:r>
      <w:proofErr w:type="spellEnd"/>
      <w:r w:rsidRPr="003507A6">
        <w:rPr>
          <w:rFonts w:ascii="Times New Roman" w:hAnsi="Times New Roman" w:cs="Times New Roman"/>
          <w:sz w:val="24"/>
          <w:szCs w:val="24"/>
        </w:rPr>
        <w:t xml:space="preserve">, a nemzeti értékekre, amelyek értékőrző- és teremtő üzenetet hordoznak, kifejezik a magyar életérzést, alakítják és közösséggé kovácsolják magyarságunkat, hozzájárulnak identitástudatunk megerősítéséhez. A háromnapos programsorozaton </w:t>
      </w:r>
      <w:proofErr w:type="spellStart"/>
      <w:r w:rsidRPr="003507A6">
        <w:rPr>
          <w:rFonts w:ascii="Times New Roman" w:hAnsi="Times New Roman" w:cs="Times New Roman"/>
          <w:sz w:val="24"/>
          <w:szCs w:val="24"/>
        </w:rPr>
        <w:t>mindezek</w:t>
      </w:r>
      <w:proofErr w:type="spellEnd"/>
      <w:r w:rsidRPr="003507A6">
        <w:rPr>
          <w:rFonts w:ascii="Times New Roman" w:hAnsi="Times New Roman" w:cs="Times New Roman"/>
          <w:sz w:val="24"/>
          <w:szCs w:val="24"/>
        </w:rPr>
        <w:t xml:space="preserve"> szellemében megelevenedett a magyarság számos értéke, hisz nemcsak </w:t>
      </w:r>
      <w:proofErr w:type="spellStart"/>
      <w:r w:rsidRPr="003507A6">
        <w:rPr>
          <w:rFonts w:ascii="Times New Roman" w:hAnsi="Times New Roman" w:cs="Times New Roman"/>
          <w:sz w:val="24"/>
          <w:szCs w:val="24"/>
        </w:rPr>
        <w:t>Hungarikum</w:t>
      </w:r>
      <w:proofErr w:type="spellEnd"/>
      <w:r w:rsidRPr="003507A6">
        <w:rPr>
          <w:rFonts w:ascii="Times New Roman" w:hAnsi="Times New Roman" w:cs="Times New Roman"/>
          <w:sz w:val="24"/>
          <w:szCs w:val="24"/>
        </w:rPr>
        <w:t xml:space="preserve"> Kiállítás, hanem kóstolók, kulturális programok, vásári hangulat is színesítette a rendezvényt. Idén először tehát gasztronómiai bemutatókkal, látványfőzésekkel és kóstolókkal is várták a vendégeket.</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XXI. </w:t>
      </w:r>
      <w:proofErr w:type="spellStart"/>
      <w:r w:rsidRPr="003507A6">
        <w:rPr>
          <w:rFonts w:ascii="Times New Roman" w:hAnsi="Times New Roman" w:cs="Times New Roman"/>
          <w:sz w:val="24"/>
          <w:szCs w:val="24"/>
        </w:rPr>
        <w:t>Kevi</w:t>
      </w:r>
      <w:proofErr w:type="spellEnd"/>
      <w:r w:rsidRPr="003507A6">
        <w:rPr>
          <w:rFonts w:ascii="Times New Roman" w:hAnsi="Times New Roman" w:cs="Times New Roman"/>
          <w:sz w:val="24"/>
          <w:szCs w:val="24"/>
        </w:rPr>
        <w:t xml:space="preserve"> Juhászfesztivál</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Idén immáron 11</w:t>
      </w:r>
      <w:proofErr w:type="gramStart"/>
      <w:r w:rsidRPr="003507A6">
        <w:rPr>
          <w:rFonts w:ascii="Times New Roman" w:hAnsi="Times New Roman" w:cs="Times New Roman"/>
          <w:sz w:val="24"/>
          <w:szCs w:val="24"/>
        </w:rPr>
        <w:t>.alkalommal</w:t>
      </w:r>
      <w:proofErr w:type="gramEnd"/>
      <w:r w:rsidRPr="003507A6">
        <w:rPr>
          <w:rFonts w:ascii="Times New Roman" w:hAnsi="Times New Roman" w:cs="Times New Roman"/>
          <w:sz w:val="24"/>
          <w:szCs w:val="24"/>
        </w:rPr>
        <w:t xml:space="preserve"> rendezték meg </w:t>
      </w:r>
      <w:proofErr w:type="spellStart"/>
      <w:r w:rsidRPr="003507A6">
        <w:rPr>
          <w:rFonts w:ascii="Times New Roman" w:hAnsi="Times New Roman" w:cs="Times New Roman"/>
          <w:sz w:val="24"/>
          <w:szCs w:val="24"/>
        </w:rPr>
        <w:t>Kevi</w:t>
      </w:r>
      <w:proofErr w:type="spellEnd"/>
      <w:r w:rsidRPr="003507A6">
        <w:rPr>
          <w:rFonts w:ascii="Times New Roman" w:hAnsi="Times New Roman" w:cs="Times New Roman"/>
          <w:sz w:val="24"/>
          <w:szCs w:val="24"/>
        </w:rPr>
        <w:t xml:space="preserve"> Juhászfesztivált május 18 és 19 között, amely napjainkra a térség kiemelkedő hagyományőrző és turisztikai rendezvényévé nőtte ki magát, és országosan is ismertté vált. A Magyar Nemzeti Vidéki Hálózat képviseletében dr. </w:t>
      </w:r>
      <w:proofErr w:type="spellStart"/>
      <w:r w:rsidRPr="003507A6">
        <w:rPr>
          <w:rFonts w:ascii="Times New Roman" w:hAnsi="Times New Roman" w:cs="Times New Roman"/>
          <w:sz w:val="24"/>
          <w:szCs w:val="24"/>
        </w:rPr>
        <w:t>Barancsi</w:t>
      </w:r>
      <w:proofErr w:type="spellEnd"/>
      <w:r w:rsidRPr="003507A6">
        <w:rPr>
          <w:rFonts w:ascii="Times New Roman" w:hAnsi="Times New Roman" w:cs="Times New Roman"/>
          <w:sz w:val="24"/>
          <w:szCs w:val="24"/>
        </w:rPr>
        <w:t xml:space="preserve"> Ágnes Jász-Nagykun-Szolnok megyei területi felelős vett részt ezen az eseményen, és standjánál adott szakmai tájékoztatást az aktuális Vidékfejlesztési Program pályázati forrásainak lehetőségeiről az arról érdeklődőknek. A város közigazgatási területének jelentős része a Körös-Maros Nemzeti Park Igazgatóságának kezelése alá tartozik a Hortobágy-Berettyó folyó vadregényes tájai, valamint az Ecsegpusztai túzok és ugartyúk élőhelye védelmében, és ehhez kapcsolódóan a helyi programok fejlesztésében kérték a megyei szakértő segítségét. Az MNVH standja sok látogatót vonzott köszönhetően a rendez</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 </w:t>
      </w:r>
      <w:proofErr w:type="gramStart"/>
      <w:r w:rsidRPr="003507A6">
        <w:rPr>
          <w:rFonts w:ascii="Times New Roman" w:hAnsi="Times New Roman" w:cs="Times New Roman"/>
          <w:sz w:val="24"/>
          <w:szCs w:val="24"/>
        </w:rPr>
        <w:t>vényen</w:t>
      </w:r>
      <w:proofErr w:type="gramEnd"/>
      <w:r w:rsidRPr="003507A6">
        <w:rPr>
          <w:rFonts w:ascii="Times New Roman" w:hAnsi="Times New Roman" w:cs="Times New Roman"/>
          <w:sz w:val="24"/>
          <w:szCs w:val="24"/>
        </w:rPr>
        <w:t xml:space="preserve"> elfoglalt központi helyének és kínálatának. részesült.</w:t>
      </w:r>
    </w:p>
    <w:p w:rsid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 </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Magyar Igásló </w:t>
      </w:r>
      <w:proofErr w:type="spellStart"/>
      <w:r w:rsidRPr="003507A6">
        <w:rPr>
          <w:rFonts w:ascii="Times New Roman" w:hAnsi="Times New Roman" w:cs="Times New Roman"/>
          <w:sz w:val="24"/>
          <w:szCs w:val="24"/>
        </w:rPr>
        <w:t>Ökoturisztikai</w:t>
      </w:r>
      <w:proofErr w:type="spellEnd"/>
      <w:r w:rsidRPr="003507A6">
        <w:rPr>
          <w:rFonts w:ascii="Times New Roman" w:hAnsi="Times New Roman" w:cs="Times New Roman"/>
          <w:sz w:val="24"/>
          <w:szCs w:val="24"/>
        </w:rPr>
        <w:t xml:space="preserve"> Tájérték Központ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Az Európában egyedülálló létesítmény az igáslovak kultúráját, a velük végzett tevékenységet mutatja be a látogatóknak, interaktív módon. A Magyar Igásló </w:t>
      </w:r>
      <w:proofErr w:type="spellStart"/>
      <w:r w:rsidRPr="003507A6">
        <w:rPr>
          <w:rFonts w:ascii="Times New Roman" w:hAnsi="Times New Roman" w:cs="Times New Roman"/>
          <w:sz w:val="24"/>
          <w:szCs w:val="24"/>
        </w:rPr>
        <w:t>Ökoturisztikai</w:t>
      </w:r>
      <w:proofErr w:type="spellEnd"/>
      <w:r w:rsidRPr="003507A6">
        <w:rPr>
          <w:rFonts w:ascii="Times New Roman" w:hAnsi="Times New Roman" w:cs="Times New Roman"/>
          <w:sz w:val="24"/>
          <w:szCs w:val="24"/>
        </w:rPr>
        <w:t xml:space="preserve"> és Tájérték Központ május 2-i ünnepélyes átadóján Fábry Szabolcs, az MNVH Veszprém megyei területi felelőse, egyúttal Nagyvázsony társadalmi megbízatású polgármestere, a központ ötletgazdája elmondta, hogy a 126 millió forintos uniós forrásból épült, 33 hektáron elterülő létesítményben az igásló lovaskultúrabemutatásán túl, a központ a helyi termékek </w:t>
      </w:r>
      <w:r w:rsidRPr="003507A6">
        <w:rPr>
          <w:rFonts w:ascii="Times New Roman" w:hAnsi="Times New Roman" w:cs="Times New Roman"/>
          <w:sz w:val="24"/>
          <w:szCs w:val="24"/>
        </w:rPr>
        <w:lastRenderedPageBreak/>
        <w:t>gyűjtőpontjaként szolgál, és rendezvénytérként működik, a szomszédságában pedig egy 1200 méteres tanösvény kanyarog.</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Béri Balogh Ádám Táncegyütteshez kapcsolódó értékmentő, közösségépítő munka</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Generációk együttélésében gondolkodunk, kicsik és nagyok együtt vesznek részt a hagyományok felelevenítésében, a közös tábori programokban, a táncházakban, adott esetben a közös </w:t>
      </w:r>
      <w:proofErr w:type="gramStart"/>
      <w:r w:rsidRPr="003507A6">
        <w:rPr>
          <w:rFonts w:ascii="Times New Roman" w:hAnsi="Times New Roman" w:cs="Times New Roman"/>
          <w:sz w:val="24"/>
          <w:szCs w:val="24"/>
        </w:rPr>
        <w:t>tánctanulásban  mondja</w:t>
      </w:r>
      <w:proofErr w:type="gramEnd"/>
      <w:r w:rsidRPr="003507A6">
        <w:rPr>
          <w:rFonts w:ascii="Times New Roman" w:hAnsi="Times New Roman" w:cs="Times New Roman"/>
          <w:sz w:val="24"/>
          <w:szCs w:val="24"/>
        </w:rPr>
        <w:t xml:space="preserve"> </w:t>
      </w:r>
      <w:proofErr w:type="spellStart"/>
      <w:r w:rsidRPr="003507A6">
        <w:rPr>
          <w:rFonts w:ascii="Times New Roman" w:hAnsi="Times New Roman" w:cs="Times New Roman"/>
          <w:sz w:val="24"/>
          <w:szCs w:val="24"/>
        </w:rPr>
        <w:t>Korbacsics</w:t>
      </w:r>
      <w:proofErr w:type="spellEnd"/>
      <w:r w:rsidRPr="003507A6">
        <w:rPr>
          <w:rFonts w:ascii="Times New Roman" w:hAnsi="Times New Roman" w:cs="Times New Roman"/>
          <w:sz w:val="24"/>
          <w:szCs w:val="24"/>
        </w:rPr>
        <w:t xml:space="preserve"> Tibor az elmúlt évben 50 éves Béri Balogh Ádám Néptáncegyüttes vezetője. A közös munka, a közös cél erős, összetartó közösséget kovácsol, a próbateremben sokszor embert próbáló és embert faragó munka folyik. Nem csak a fizikai állóképesség fejlődik, hanem a szellemi fejlődésre is komoly hatással van ez a folyamat. Az együtt töltött idő alatt új kapcsolatok, hosszútávú barátságok, szerelmek alakulnak ki. Az együttes tagjai odafigyelnek egymásra, gyakran a </w:t>
      </w:r>
      <w:proofErr w:type="spellStart"/>
      <w:r w:rsidRPr="003507A6">
        <w:rPr>
          <w:rFonts w:ascii="Times New Roman" w:hAnsi="Times New Roman" w:cs="Times New Roman"/>
          <w:sz w:val="24"/>
          <w:szCs w:val="24"/>
        </w:rPr>
        <w:t>próbatermi</w:t>
      </w:r>
      <w:proofErr w:type="spellEnd"/>
      <w:r w:rsidRPr="003507A6">
        <w:rPr>
          <w:rFonts w:ascii="Times New Roman" w:hAnsi="Times New Roman" w:cs="Times New Roman"/>
          <w:sz w:val="24"/>
          <w:szCs w:val="24"/>
        </w:rPr>
        <w:t xml:space="preserve"> kötöttségeken kívül is együtt terveznek programot. A falusi és a városi gyermekek tartalmas időtöltés keretében együtt töltik </w:t>
      </w:r>
      <w:proofErr w:type="spellStart"/>
      <w:r w:rsidRPr="003507A6">
        <w:rPr>
          <w:rFonts w:ascii="Times New Roman" w:hAnsi="Times New Roman" w:cs="Times New Roman"/>
          <w:sz w:val="24"/>
          <w:szCs w:val="24"/>
        </w:rPr>
        <w:t>szabadidejük</w:t>
      </w:r>
      <w:proofErr w:type="spellEnd"/>
      <w:r w:rsidRPr="003507A6">
        <w:rPr>
          <w:rFonts w:ascii="Times New Roman" w:hAnsi="Times New Roman" w:cs="Times New Roman"/>
          <w:sz w:val="24"/>
          <w:szCs w:val="24"/>
        </w:rPr>
        <w:t xml:space="preserve"> egy részét, miközben fejlődik </w:t>
      </w:r>
      <w:proofErr w:type="gramStart"/>
      <w:r w:rsidRPr="003507A6">
        <w:rPr>
          <w:rFonts w:ascii="Times New Roman" w:hAnsi="Times New Roman" w:cs="Times New Roman"/>
          <w:sz w:val="24"/>
          <w:szCs w:val="24"/>
        </w:rPr>
        <w:t>helyi  identitástudatuk</w:t>
      </w:r>
      <w:proofErr w:type="gramEnd"/>
      <w:r w:rsidRPr="003507A6">
        <w:rPr>
          <w:rFonts w:ascii="Times New Roman" w:hAnsi="Times New Roman" w:cs="Times New Roman"/>
          <w:sz w:val="24"/>
          <w:szCs w:val="24"/>
        </w:rPr>
        <w:t>, formálódik ízlésviláguk.</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Régi mesterségek és hagyományos gazdálkodás művelése Bogárzón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Makó külterületén, Bogárzón járt Benkő Zsolt az MNVH Csongrád megyei területi felelőse, ahol tanyájukon felkereste Kovács Pétert és feleségét, és az erről készült beszámolót </w:t>
      </w:r>
      <w:proofErr w:type="spellStart"/>
      <w:r w:rsidRPr="003507A6">
        <w:rPr>
          <w:rFonts w:ascii="Times New Roman" w:hAnsi="Times New Roman" w:cs="Times New Roman"/>
          <w:sz w:val="24"/>
          <w:szCs w:val="24"/>
        </w:rPr>
        <w:t>olvashatják</w:t>
      </w:r>
      <w:proofErr w:type="gramStart"/>
      <w:r w:rsidRPr="003507A6">
        <w:rPr>
          <w:rFonts w:ascii="Times New Roman" w:hAnsi="Times New Roman" w:cs="Times New Roman"/>
          <w:sz w:val="24"/>
          <w:szCs w:val="24"/>
        </w:rPr>
        <w:t>.A</w:t>
      </w:r>
      <w:proofErr w:type="spellEnd"/>
      <w:proofErr w:type="gramEnd"/>
      <w:r w:rsidRPr="003507A6">
        <w:rPr>
          <w:rFonts w:ascii="Times New Roman" w:hAnsi="Times New Roman" w:cs="Times New Roman"/>
          <w:sz w:val="24"/>
          <w:szCs w:val="24"/>
        </w:rPr>
        <w:t xml:space="preserve"> fiatal házaspár, a tanyai, természet közeli életformát választotta. Mindketten régi mesterséget gyakorolnak és mellette gazdálkodnak, földet művelnek, haszonállatokat tartanak, mindezt úgy, hogy oda figyelnek a természet adta lehetőségekre. Péter szerint, hazánkban, Ő az egyetlen, szerszámkészítő kovácsmester, felesége Nóra, fazekassággal foglalkozik. Tevékenységük, világlátásuk, a természettel való kapcsolatuk, a hagyományos, paraszti kultúra szeretete és ápolása is összeköti őket.</w:t>
      </w:r>
    </w:p>
    <w:p w:rsid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Nemzetközi projektekkel a turizmus és gazdaságfejlesztésért Hajdú-Bihar Megyében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Hajdú-Bihar Megye gasztronómiai, természeti és közösségi értékeinek erőteljesebb és hatékonyabb kiaknázását célozza a megyei önkormányzat két, 2018-ban indult nemzetközi projektje, amelyek megvalósításának kezdetéül a megyei szakértői csoportok megkezdték a megyei akciótervek kidolgozását és az előkészítő munkát. Az EUREGA a gasztronómia értékekre, míg az OUR WAY a természeti és kulturális örökség megőrzésére és hasznosítására, tematikus zöldutak kialakítására és továbbfejlesztésére alapozva támogatja a megye fejlődését. A Hajdú-Bihar megyei önkormányzat mindkét programban nemzetközi partnerekkel együttműködve vesz részt, így lehetőség nyílik az egyes országokban már működő jó gyakorlatok átvételére is.</w:t>
      </w:r>
    </w:p>
    <w:p w:rsid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Pályázati hírek</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Megjelent a napelemes rendszerek telepítését 100% támogató pályázat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lastRenderedPageBreak/>
        <w:t>Széchenyi 2020 keretében megjelent a Napelemes rendszer telepítésének támogatása mikro-, kis- és középvállalkozásoknak című (GINOP-4.1.3-19 kódszámú) felhívás. A Felhívás meghirdetésekor a támogatási programra rendelkezésre álló tervezett keretösszeg 15 milliárd Ft.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felhívás keretében támogatási kérelmek benyújtása 2019. június 17. 10.00 órától 2020. szeptember 30. 12.00 óráig lehetséges.</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felhívás hozzájárul a megújuló energiaforrások felhasználására irányuló beruházások megvalósításához vissza nem térítendő támogatás formájában. Egyszerre szolgálja a környezettudatos gazdasági versenyképesség erősítését, a környezetterhelés csökkentését, illetve a vállalkozások rezsiköltségekhez kötődő terheinek enyhítését. Támogatható a kkv-k épületeinek és az épületekben folyó gazdasági-termelési folyamatok energiafogyasztásának fedezését szolgáló napelemes rendszerek telepítése.</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Az igényelhető vissza nem térítendő támogatás összege minimum 1,5 millió, maximum 3 millió Ft. A vissza nem térítendő támogatás mértéke maximum az összes elszámolható költség 100%-a lehet, azonban a napelemes rendszer elszámolható költsége nem haladja meg a beépített napelemek összesített névleges teljesítményére vetítetten a 200.000 Ft/</w:t>
      </w:r>
      <w:proofErr w:type="spellStart"/>
      <w:r w:rsidRPr="003507A6">
        <w:rPr>
          <w:rFonts w:ascii="Times New Roman" w:hAnsi="Times New Roman" w:cs="Times New Roman"/>
          <w:sz w:val="24"/>
          <w:szCs w:val="24"/>
        </w:rPr>
        <w:t>kWp</w:t>
      </w:r>
      <w:proofErr w:type="spellEnd"/>
      <w:r w:rsidRPr="003507A6">
        <w:rPr>
          <w:rFonts w:ascii="Times New Roman" w:hAnsi="Times New Roman" w:cs="Times New Roman"/>
          <w:sz w:val="24"/>
          <w:szCs w:val="24"/>
        </w:rPr>
        <w:t xml:space="preserve"> értéket.</w:t>
      </w:r>
    </w:p>
    <w:p w:rsid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Módosult a VP2-6.3.1-16Mezőgazdasági kisüzemek </w:t>
      </w:r>
      <w:proofErr w:type="spellStart"/>
      <w:r w:rsidRPr="003507A6">
        <w:rPr>
          <w:rFonts w:ascii="Times New Roman" w:hAnsi="Times New Roman" w:cs="Times New Roman"/>
          <w:sz w:val="24"/>
          <w:szCs w:val="24"/>
        </w:rPr>
        <w:t>fejlesztéseelnevezésű</w:t>
      </w:r>
      <w:proofErr w:type="spellEnd"/>
      <w:r w:rsidRPr="003507A6">
        <w:rPr>
          <w:rFonts w:ascii="Times New Roman" w:hAnsi="Times New Roman" w:cs="Times New Roman"/>
          <w:sz w:val="24"/>
          <w:szCs w:val="24"/>
        </w:rPr>
        <w:t xml:space="preserve"> felhívás</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1. Az alábbiak szerint módosult a felhívás 3.2.1 A támogatás igénybevételének általános feltételei című fejezet, II. alfejezetének 5. számú alpontja:</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Kötelező képzésen való részvétel a második kifizetési kérelem benyújtásáig, mely a kedvezményezett számára térítésmentes. A kötelező képzésen való részvételt a pályázó az utolsó kifizetési kérelem benyújtásakor köteles igazolni.</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2. Az intézményrendszerben bekövetkezett változás miatt kiegészítésre és frissítésre került a felhívás a 4. számú bevezető oldalon és az 1.3. A támogatás háttere című pontjában.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felhívásban egységesen módosításra került a Támogatói Okirat kézbesítésétől számított kifejezés a Támogatói Okirat hatálybalépésétől számított kifejezésre.</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Felhívjuk a támogatást igénylők figyelmét, hogy a felhívás mellékleteinek módosulásai az alábbi szerint alakultak:</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felhívás fentiekben olvasható változásai miatt egyértelműsítésre és kiegészítésre került a Támogatói Okirat című dokumentum és a 8. számú Szankciós táblázat című melléklet.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Tanyák háztartási léptékű villamos energia és vízellátás, valamint szennyvízkezelési fejlesztései</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felhívás kódszáma: VP6-7.2.1.4-17</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felhívás célja azon tanyák infrastrukturális ellátottságának fejlesztése, amelyek villamos energia, vízellátási rendszere, vagy szennyvíz kezelése elavult, illetve nem megfelelően, vagy nem került kiépítésre. Az felhívás keretében a tanyákon élő népesség életminősége és a vidék népességmegtartó képességének javulása várható.</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célok elérése érdekében az alábbi célterületek mentén lehetséges a fejlesztések megvalósítása:</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1. célterület: tanyák háztartási léptékű villamos energia és vízellátás, valamint szennyvízkezelési fejlesztései természetes személyek számára;</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2. célterület: tanyák háztartási léptékű villamos energia és vízellátás, valamint szennyvízkezelési fejlesztései a 2011. évi CLXXXIX. törvény szerinti települési önkormányzatok számára.</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Támogatási kérelmet az a szervezet/személy nyújthat be, amely rendelkezik az 2007. évi XVII. törvény 28.&amp;sect;-a szerint ügyfél-azonosítóval, tehát a törvény 9/</w:t>
      </w:r>
      <w:proofErr w:type="spellStart"/>
      <w:r w:rsidRPr="003507A6">
        <w:rPr>
          <w:rFonts w:ascii="Times New Roman" w:hAnsi="Times New Roman" w:cs="Times New Roman"/>
          <w:sz w:val="24"/>
          <w:szCs w:val="24"/>
        </w:rPr>
        <w:t>B.&amp;sect</w:t>
      </w:r>
      <w:proofErr w:type="spellEnd"/>
      <w:r w:rsidRPr="003507A6">
        <w:rPr>
          <w:rFonts w:ascii="Times New Roman" w:hAnsi="Times New Roman" w:cs="Times New Roman"/>
          <w:sz w:val="24"/>
          <w:szCs w:val="24"/>
        </w:rPr>
        <w:t>; c) pontja szerinti kérelemre nyilvántartásba vett ügyfél.</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Beadási határidő: 2020.04.03. napjáig folyamatos</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Támogatás mértéke: 95%</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Támogatási minimum összege: 500.000 Ft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Támogatási maximum összege: 50.000.000 Ft</w:t>
      </w:r>
    </w:p>
    <w:p w:rsid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2 milliárd forintos keretösszeggel újraindul az Otthon Melege Program Földgázüzemű konvektorok cseréjére irányuló alprogram </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Az Innovációs és Technológiai Minisztérium újra megnyitja az új gázkonvektorok felszerelésére irányuló, költséghatékony beruházások támogatására vonatkozó ZFR-KONVEKTOR/2017 kódszámú pályázati kiírást.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támogatás nyújtásának célja elsődlegesen az energiahatékonyság javítása. Az éghajlatváltozás növekvő kockázata miatt a környezetvédelmi beavatkozások egyik legalapvetőbb formája a fosszilis energiahordozókból származó üvegházhatású gázok emissziójának csökkentése.</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A pályázat a korszerű, zárt </w:t>
      </w:r>
      <w:proofErr w:type="spellStart"/>
      <w:r w:rsidRPr="003507A6">
        <w:rPr>
          <w:rFonts w:ascii="Times New Roman" w:hAnsi="Times New Roman" w:cs="Times New Roman"/>
          <w:sz w:val="24"/>
          <w:szCs w:val="24"/>
        </w:rPr>
        <w:t>égésterű</w:t>
      </w:r>
      <w:proofErr w:type="spellEnd"/>
      <w:r w:rsidRPr="003507A6">
        <w:rPr>
          <w:rFonts w:ascii="Times New Roman" w:hAnsi="Times New Roman" w:cs="Times New Roman"/>
          <w:sz w:val="24"/>
          <w:szCs w:val="24"/>
        </w:rPr>
        <w:t>, legalább A energiaosztályú, programozható termosztáttal ellátott készülékek beszerzését és beszerelését támogatja.</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Háztartásonként több konvektor cseréjére is lehet pályázni, egy készülékre legfeljebb bruttó 96 ezer forint igényelhető, az alprogram a cseréhez kapcsolódó beszerelést is támogatja. A támogatás maximális mértéke az elszámolható bruttó költségek 60 százaléka, akár 750 ezer forint is lehet.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pályázatkezelési feladatok ellátását továbbra is az NFSI Nemzeti Fejlesztés és Stratégiai Intézet Nonprofit Kft. (a továbbiakban: Lebonyolító) végzi.</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pályázatbenyújtó felület a https://konvektor2019.nfsi.hu/ linken érhető el. Az elektronikus pályázati rendszerrel, a pályázatkezeléssel kapcsolatos kérdésekben a pályázatkezelő ügyfélszolgálatán kérhető segítség (elérhetőségek a http://www.nfsi.hu/ oldalon).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lastRenderedPageBreak/>
        <w:t xml:space="preserve">A pályázatok elektronikus úton, a pályázati portálon keresztül </w:t>
      </w:r>
      <w:proofErr w:type="spellStart"/>
      <w:r w:rsidRPr="003507A6">
        <w:rPr>
          <w:rFonts w:ascii="Times New Roman" w:hAnsi="Times New Roman" w:cs="Times New Roman"/>
          <w:sz w:val="24"/>
          <w:szCs w:val="24"/>
        </w:rPr>
        <w:t>nyújthatóak</w:t>
      </w:r>
      <w:proofErr w:type="spellEnd"/>
      <w:r w:rsidRPr="003507A6">
        <w:rPr>
          <w:rFonts w:ascii="Times New Roman" w:hAnsi="Times New Roman" w:cs="Times New Roman"/>
          <w:sz w:val="24"/>
          <w:szCs w:val="24"/>
        </w:rPr>
        <w:t xml:space="preserve"> be 2019. május 20-án 10 órától 2019. augusztus 30-ig.</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Forrás: Innovációs és Technológiai Minisztérium</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Indulhat a </w:t>
      </w:r>
      <w:proofErr w:type="spellStart"/>
      <w:r w:rsidRPr="003507A6">
        <w:rPr>
          <w:rFonts w:ascii="Times New Roman" w:hAnsi="Times New Roman" w:cs="Times New Roman"/>
          <w:sz w:val="24"/>
          <w:szCs w:val="24"/>
        </w:rPr>
        <w:t>Leader</w:t>
      </w:r>
      <w:proofErr w:type="spellEnd"/>
      <w:r w:rsidRPr="003507A6">
        <w:rPr>
          <w:rFonts w:ascii="Times New Roman" w:hAnsi="Times New Roman" w:cs="Times New Roman"/>
          <w:sz w:val="24"/>
          <w:szCs w:val="24"/>
        </w:rPr>
        <w:t xml:space="preserve"> helyi pályázatok megvalósítása</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 hónap elején megérkeztek az első támogatói okiratok a sikeres pályázók ügyfélkapu-</w:t>
      </w:r>
      <w:proofErr w:type="spellStart"/>
      <w:r w:rsidRPr="003507A6">
        <w:rPr>
          <w:rFonts w:ascii="Times New Roman" w:hAnsi="Times New Roman" w:cs="Times New Roman"/>
          <w:sz w:val="24"/>
          <w:szCs w:val="24"/>
        </w:rPr>
        <w:t>jára</w:t>
      </w:r>
      <w:proofErr w:type="spellEnd"/>
      <w:r w:rsidRPr="003507A6">
        <w:rPr>
          <w:rFonts w:ascii="Times New Roman" w:hAnsi="Times New Roman" w:cs="Times New Roman"/>
          <w:sz w:val="24"/>
          <w:szCs w:val="24"/>
        </w:rPr>
        <w:t xml:space="preserve"> a </w:t>
      </w:r>
      <w:proofErr w:type="spellStart"/>
      <w:r w:rsidRPr="003507A6">
        <w:rPr>
          <w:rFonts w:ascii="Times New Roman" w:hAnsi="Times New Roman" w:cs="Times New Roman"/>
          <w:sz w:val="24"/>
          <w:szCs w:val="24"/>
        </w:rPr>
        <w:t>Leader</w:t>
      </w:r>
      <w:proofErr w:type="spellEnd"/>
      <w:r w:rsidRPr="003507A6">
        <w:rPr>
          <w:rFonts w:ascii="Times New Roman" w:hAnsi="Times New Roman" w:cs="Times New Roman"/>
          <w:sz w:val="24"/>
          <w:szCs w:val="24"/>
        </w:rPr>
        <w:t xml:space="preserve"> helyi felhívások kapcsán.</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Május 23-ától már lehetőség van előleg- és kifizetési kérelem benyújtására is a </w:t>
      </w:r>
      <w:proofErr w:type="spellStart"/>
      <w:r w:rsidRPr="003507A6">
        <w:rPr>
          <w:rFonts w:ascii="Times New Roman" w:hAnsi="Times New Roman" w:cs="Times New Roman"/>
          <w:sz w:val="24"/>
          <w:szCs w:val="24"/>
        </w:rPr>
        <w:t>Leader-ben</w:t>
      </w:r>
      <w:proofErr w:type="spellEnd"/>
      <w:r w:rsidRPr="003507A6">
        <w:rPr>
          <w:rFonts w:ascii="Times New Roman" w:hAnsi="Times New Roman" w:cs="Times New Roman"/>
          <w:sz w:val="24"/>
          <w:szCs w:val="24"/>
        </w:rPr>
        <w:t>, melyekhez kapcsolódó segédletek a fenti linken érhetők el.</w:t>
      </w:r>
    </w:p>
    <w:p w:rsid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Programajánló</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XIV. Szolnoki Tiszavirág Fesztivál</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Tizennegyedik születésnapját ünnepeli 2019. júniusában közép-Magyarország legnagyobb ingyenes kulturális kavalkádja, a Szolnoki Tiszavirág Fesztivál. Szolnok kulturális életének felpezsdítésére rendezték meg először 2006-ban a fesztivált. Azok, akik kimondottan a zene és egyéb kulturális műfajok miatt látogatnak el a Tiszavirág fesztivál helyszínére, pontosan tudják, hogy idén is színvonalas előadásokra számíthatnak. Népzene, kocsmazene, jazz. A Tisza partot ezekben a napokban a kellemes zene, a finom illatok, jó borok és kézműves remekek uralják.</w:t>
      </w:r>
    </w:p>
    <w:p w:rsidR="003507A6" w:rsidRDefault="003507A6" w:rsidP="003507A6">
      <w:pPr>
        <w:rPr>
          <w:rFonts w:ascii="Times New Roman" w:hAnsi="Times New Roman" w:cs="Times New Roman"/>
          <w:sz w:val="24"/>
          <w:szCs w:val="24"/>
        </w:rPr>
      </w:pPr>
      <w:bookmarkStart w:id="0" w:name="_GoBack"/>
      <w:bookmarkEnd w:id="0"/>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Alföldi Betyárétel Főző Fesztivál és Kárpát-medencei betyárok találkozója Kétpó</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2019-ben már tizennegyedik alkalommal rendezik meg a hagyományőrző fesztivált Kétpón. A három napos rendezvényen minden korosztály megtalálja a kedvére való programokat. Népi együttesek, hagyományőrző civil szervezetek mérik össze tudásukat. A főzőversenyre tájjellegű ételek készítésével jelentkezhetnek a csapatok. A gyerekeket ingyenes népi játszótér, ugráló vár, bohócok és lufi hajtogatás várja. Napközben koncertek, népzenei előadásokon, bemutatókon vehetnek részt a látogatók.</w:t>
      </w:r>
    </w:p>
    <w:p w:rsid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Pákozdi </w:t>
      </w:r>
      <w:proofErr w:type="spellStart"/>
      <w:r w:rsidRPr="003507A6">
        <w:rPr>
          <w:rFonts w:ascii="Times New Roman" w:hAnsi="Times New Roman" w:cs="Times New Roman"/>
          <w:sz w:val="24"/>
          <w:szCs w:val="24"/>
        </w:rPr>
        <w:t>gasztro</w:t>
      </w:r>
      <w:proofErr w:type="spellEnd"/>
      <w:r w:rsidRPr="003507A6">
        <w:rPr>
          <w:rFonts w:ascii="Times New Roman" w:hAnsi="Times New Roman" w:cs="Times New Roman"/>
          <w:sz w:val="24"/>
          <w:szCs w:val="24"/>
        </w:rPr>
        <w:t xml:space="preserve"> feszt</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Főzőversennyel, gasztronómiai különlegességekkel és tartalmas programokkal várja Önt, családját és barátait Pákozd nagyközség 2019. június </w:t>
      </w:r>
      <w:proofErr w:type="gramStart"/>
      <w:r w:rsidRPr="003507A6">
        <w:rPr>
          <w:rFonts w:ascii="Times New Roman" w:hAnsi="Times New Roman" w:cs="Times New Roman"/>
          <w:sz w:val="24"/>
          <w:szCs w:val="24"/>
        </w:rPr>
        <w:t>29-én</w:t>
      </w:r>
      <w:proofErr w:type="gramEnd"/>
      <w:r w:rsidRPr="003507A6">
        <w:rPr>
          <w:rFonts w:ascii="Times New Roman" w:hAnsi="Times New Roman" w:cs="Times New Roman"/>
          <w:sz w:val="24"/>
          <w:szCs w:val="24"/>
        </w:rPr>
        <w:t xml:space="preserve"> szombaton 10.00 órától a Pákozdi </w:t>
      </w:r>
      <w:proofErr w:type="spellStart"/>
      <w:r w:rsidRPr="003507A6">
        <w:rPr>
          <w:rFonts w:ascii="Times New Roman" w:hAnsi="Times New Roman" w:cs="Times New Roman"/>
          <w:sz w:val="24"/>
          <w:szCs w:val="24"/>
        </w:rPr>
        <w:t>Gasztro</w:t>
      </w:r>
      <w:proofErr w:type="spellEnd"/>
      <w:r w:rsidRPr="003507A6">
        <w:rPr>
          <w:rFonts w:ascii="Times New Roman" w:hAnsi="Times New Roman" w:cs="Times New Roman"/>
          <w:sz w:val="24"/>
          <w:szCs w:val="24"/>
        </w:rPr>
        <w:t>-Feszten! Lesznek gyermekprogramok: Játszóház, kézműves foglalkozások, lufibohóc és egyéb meglepetések, kézműves kirakodóvásár, illetve határon túli magyar borvidékek bemutatkozása.</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 Pécsi hétvége és Zsolnay Fényfesztivál</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Immár negyedik alkalommal, közel 170 ingyenes kültéri és beltéri programmal, bámulatos fényfestésekkel, fényinstallációkkal, utcaművészeti produkciókkal és koncertekkel vár </w:t>
      </w:r>
      <w:r w:rsidRPr="003507A6">
        <w:rPr>
          <w:rFonts w:ascii="Times New Roman" w:hAnsi="Times New Roman" w:cs="Times New Roman"/>
          <w:sz w:val="24"/>
          <w:szCs w:val="24"/>
        </w:rPr>
        <w:lastRenderedPageBreak/>
        <w:t>Magyarország elsőszámú fényművészeti attrakciója, a Zsolnay Fényfesztivál! Ez az ország első és egyetlen fényfesztiválja. A Közép-Európában egyedülálló rendezvényen az éj leszállta után hazai és külföldi művészek térspecifikus fényalkotásai ejtik ámulatba a látogatókat Pécs hangulatos utcáin, terein, belső kertjeiben és templomi homlokzatain. Ismerősnek hitt helyek, ódon és modern épületek, zöld parkok és lombok öltöznek milliónyi pixelpontból szőtt alkalmi fénykosztümbe. A tavaly több mint 70.000 látogatót vonzó esemény idén június 27-30. között várja a különleges fényélményekre vágyókat Pécs belvárosában.</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Ő</w:t>
      </w:r>
      <w:r>
        <w:rPr>
          <w:rFonts w:ascii="Times New Roman" w:hAnsi="Times New Roman" w:cs="Times New Roman"/>
          <w:sz w:val="24"/>
          <w:szCs w:val="24"/>
        </w:rPr>
        <w:t>r</w:t>
      </w:r>
      <w:r w:rsidRPr="003507A6">
        <w:rPr>
          <w:rFonts w:ascii="Times New Roman" w:hAnsi="Times New Roman" w:cs="Times New Roman"/>
          <w:sz w:val="24"/>
          <w:szCs w:val="24"/>
        </w:rPr>
        <w:t>ségi Vásár</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2019. június 28 - 30. Az Őrség legnagyobb, leglátogatottabb és egyúttal a legnagyobb múltú rendezvénye és már maga is az Őrség történelmének a része, méghozzá egyértelműen pozitív előjellel. Különlegességét az eredeti célkitűzések teljesülésén túl a helyi szervezetek erős összefogása és több térségi település bekapcsolódása adja. Az Őrségi Vásár idén is szélesre tárja képzeletbeli kapuit mindenki előtt. A programok fókuszában az őrségi kézműves hagyományok bemutatása áll, rendkívül gazdag kulturális programmal ötvözve. Látogasson el Ön is a messzi földön híres vásárba!</w:t>
      </w:r>
    </w:p>
    <w:p w:rsidR="003507A6" w:rsidRP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Szerelmesek fesztiválja</w:t>
      </w: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Ez már az ötödik SZERELMESEK FESZTIVÁLJA 2019. június 21. és 23. között színes programokkal várják majd az érdeklődőket több szentgotthárdi helyszínen. Ahogy azt már az elmúlt három évben megszokhatták, színházi, képzőművészeti, könnyűzenei és filmművészeti programok közül válogathatnak, de ismét lesz vásár, lesznek ínycsiklandó ételek és hűsítő italok, és természetesen a gyermekek nagy örömére játszóházak, kézműves foglalkozások is - mindez a szerelem jegyében. Neves művészekkel, előadókkal találkozhatnak, ha ellátogatnak a fesztiválra! A programok nem csak szerelmeseknek szólnak, hanem mindazoknak, akik kíváncsiak arra, hogy a legősibb és legnépszerűbb múzsa, a SZERELEM hogyan jelenik meg zenében, színházban, versben, filmen, táncban, előadásban, beszélgetésben.</w:t>
      </w:r>
    </w:p>
    <w:p w:rsidR="003507A6" w:rsidRDefault="003507A6" w:rsidP="003507A6">
      <w:pPr>
        <w:rPr>
          <w:rFonts w:ascii="Times New Roman" w:hAnsi="Times New Roman" w:cs="Times New Roman"/>
          <w:sz w:val="24"/>
          <w:szCs w:val="24"/>
        </w:rPr>
      </w:pPr>
    </w:p>
    <w:p w:rsidR="003507A6"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Pünkösdi Virágálom 2019</w:t>
      </w:r>
    </w:p>
    <w:p w:rsidR="00F03665" w:rsidRPr="003507A6" w:rsidRDefault="003507A6" w:rsidP="003507A6">
      <w:pPr>
        <w:rPr>
          <w:rFonts w:ascii="Times New Roman" w:hAnsi="Times New Roman" w:cs="Times New Roman"/>
          <w:sz w:val="24"/>
          <w:szCs w:val="24"/>
        </w:rPr>
      </w:pPr>
      <w:r w:rsidRPr="003507A6">
        <w:rPr>
          <w:rFonts w:ascii="Times New Roman" w:hAnsi="Times New Roman" w:cs="Times New Roman"/>
          <w:sz w:val="24"/>
          <w:szCs w:val="24"/>
        </w:rPr>
        <w:t xml:space="preserve">2019. június 7 - 10. Mára már hagyomány, hogy pünkösdkor virágba borul a belváros Székesfehérváron. A virágkötők évről évre más tematika köré építik fel hatalmas </w:t>
      </w:r>
      <w:proofErr w:type="spellStart"/>
      <w:r w:rsidRPr="003507A6">
        <w:rPr>
          <w:rFonts w:ascii="Times New Roman" w:hAnsi="Times New Roman" w:cs="Times New Roman"/>
          <w:sz w:val="24"/>
          <w:szCs w:val="24"/>
        </w:rPr>
        <w:t>kompozícióikat</w:t>
      </w:r>
      <w:proofErr w:type="spellEnd"/>
      <w:r w:rsidRPr="003507A6">
        <w:rPr>
          <w:rFonts w:ascii="Times New Roman" w:hAnsi="Times New Roman" w:cs="Times New Roman"/>
          <w:sz w:val="24"/>
          <w:szCs w:val="24"/>
        </w:rPr>
        <w:t xml:space="preserve">, melyeket zenés körséta során is szemügyre vehetnek az érdeklődők. Az idén </w:t>
      </w:r>
      <w:proofErr w:type="spellStart"/>
      <w:r w:rsidRPr="003507A6">
        <w:rPr>
          <w:rFonts w:ascii="Times New Roman" w:hAnsi="Times New Roman" w:cs="Times New Roman"/>
          <w:sz w:val="24"/>
          <w:szCs w:val="24"/>
        </w:rPr>
        <w:t>aszínek</w:t>
      </w:r>
      <w:proofErr w:type="spellEnd"/>
      <w:r w:rsidRPr="003507A6">
        <w:rPr>
          <w:rFonts w:ascii="Times New Roman" w:hAnsi="Times New Roman" w:cs="Times New Roman"/>
          <w:sz w:val="24"/>
          <w:szCs w:val="24"/>
        </w:rPr>
        <w:t xml:space="preserve"> kavalkádja lesz az a téma, amely az alkotókat inspirálja. A kompozíciókra szavazhat is a közönség, a nyertes értékes ajándékot kap. A rendezvényt számos kulturális, szórakoztató program kíséri.</w:t>
      </w:r>
    </w:p>
    <w:sectPr w:rsidR="00F03665" w:rsidRPr="00350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A6"/>
    <w:rsid w:val="003507A6"/>
    <w:rsid w:val="00F036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2FB6"/>
  <w15:chartTrackingRefBased/>
  <w15:docId w15:val="{B7BD2321-8959-4C98-8303-3B730CA1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36447-0446-49DC-BA37-FAB06540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2304</Words>
  <Characters>15898</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2019-06-13T11:13:00Z</dcterms:created>
  <dcterms:modified xsi:type="dcterms:W3CDTF">2019-06-13T11:21:00Z</dcterms:modified>
</cp:coreProperties>
</file>